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rPr>
          <w:rFonts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  <w:t>湖南工商大学2022年“专升本”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  <w:t>招生专业简介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（一）物流管理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国家级一流本科专业建设点，国家级专业综合改革试点项目，省级资助建设专业，物流工程专业硕士授权点。开设的《企业物流管理》为国家级精品课程、国家级精品资源共享课。培养适应新时代背景下国家和区域经济社会发展需要，具备扎实的经济学、管理学、系统工程学等学科知识、系统掌握现代物流与供应链管理基本理论和经营业务操作方法，具有良好职业道德、创新精神和创业能力，德、智、体、美、劳全面发展，满足智慧物流产业需求的具有供应链管理思维，能在物流管理领域从事物流业务运作、物流管理及供应链物流系统优化工作的应用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（二）市场营销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教育部高等学校“第一类特色专业建设点”，省级一流本科专业建设点，省级重点专业，省级特色专业。开设的《市场营销学》为省级精品课程。培养适应现代商业和社会经济发展需要，熟练掌握市场营销基本理论和前沿知识、营销方法和应用技能，具备扎实的管理学和经济学知识，具有为市场领域进行产品或者项目的市场调研、市场开拓、销售管理、全渠道营销、营销策划和制定营销战略的专业能力和职业素养，外语应用能力良好、创新创业能力强，富有团队协作精神，德、智、体、美、劳全面发展，能在企事业单位、非营利组织等领域从事营销管理和营销创新工作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（三）金融学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国家级一流本科专业建设点，省级特色专业，省级专业综合改革试点项目。培养适应国家和区域经济社会发展需要，德、智、体、美、劳全面发展，适应金融开放、金融科技发展趋势，系统掌握金融学专业基本理论与业务技能，具有较强国际化视野、创新精神与实践能力，能在银行、证券、保险等金融行业企业、政府部门及其他企事业单位从业务及管理工作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（四）电子商务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省级一流本科专业建设点，湖南省第一批电子商务本科专业，依托于电子商务本科专业建设，先后于2014年和2017年获批互联网经济和产业经济学（电子商务）硕士学位点以及国际商务（跨境电商）专业硕士。开设《网络经济学》《跨境电商理论与实务》《网络营销》《电子商务运营》等理论与实践课程。《跨境电商理论与实务》为省级一流本科课程。培养具有为人民服务，为中国共产党治国理政服务，为巩固和发展中国特色社会主义制度服务，为改革开放和社会主义现代化建设服务”的理想与精神，实现“新技术、新经济、新理论、新方法”的融合， 系统掌握经济学、管理学基础理论与商务活动知识，综合培养优良品德素质、健康心理素质、强健身体素质与前沿科学素质，具备互联网思维和市场竞争意识以及良好的外语应用能力，能够从事电子商务策划、运营、管理及开发等工作，德、智、体、美、劳全面发展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（五）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会计学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国家级一流本科专业建设点，省级特色专业，省级专业综合改革试点项目，有硕士学位授权点。开设的《高级财务会计》为国家一流课程，《基础会计学》为湖南省一流课程。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培养适应国家和区域经济社会发展需要，具备人文精神、科学素养和诚信品质、国际视野和双创意识，具备管理学、经济学的基本理论和会计学专业知识，德、智、体、美、劳全面发展，能在营利性和非营利性机构从事会计实务工作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（六）商务英语</w:t>
      </w:r>
    </w:p>
    <w:p>
      <w:p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省级一流本科专业建设点，《高级商务英语》、《英语阅读》、《商务英语口语虚仿实验教学》为省级一流本科课程，开设国际贸易和国际金融两个方向。培养适应国家和区域经济社会发展需要，具有扎实的英语基本功、宽阔的国际视野、专门的国际商务知识与技能，掌握经济学和管理学等相关学科的基本知识和理论，具备较强的跨文化交际能力与较高的人文素养，德、智、体、美、劳全面发展，能在经贸、管理、金融等领域从事贸易、翻译、管理、研究等工作的创新性、创业型、应用型、复合型高级商务英语专门人才。</w:t>
      </w:r>
    </w:p>
    <w:p>
      <w:pPr>
        <w:numPr>
          <w:ilvl w:val="0"/>
          <w:numId w:val="1"/>
        </w:num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旅游管理</w:t>
      </w:r>
    </w:p>
    <w:p>
      <w:p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省级一流本科专业建设点，省级重点专业。培养德、智、体、美、劳全面发展的需要，具备工商管理和应用经济学等学科基本理论素养，掌握现代旅游管理基础理论和专业技能，了解和熟悉现代旅游企业经营管理理论和方法，具备良好的职业道德和职业精神，能在与旅游业相关的经营、管理、策划、规划、咨询、培训、教育等行业从事管理与研究工作的人格品质健全、专业知识坚实、技术技能较强，具备适应终身发展和社会发展需要的必备品格和关键能力，具有国际视野的创新型、创业型、应用型、复合型高级旅游管理专门人才。</w:t>
      </w:r>
    </w:p>
    <w:p>
      <w:p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299356"/>
    </w:sdtPr>
    <w:sdtEndPr>
      <w:rPr>
        <w:sz w:val="22"/>
        <w:szCs w:val="22"/>
      </w:rPr>
    </w:sdtEndPr>
    <w:sdtContent>
      <w:p>
        <w:pPr>
          <w:pStyle w:val="7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2</w:t>
        </w:r>
        <w:r>
          <w:rPr>
            <w:sz w:val="22"/>
            <w:szCs w:val="22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082F1"/>
    <w:multiLevelType w:val="singleLevel"/>
    <w:tmpl w:val="40F082F1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06"/>
    <w:rsid w:val="000B09F9"/>
    <w:rsid w:val="00121EC4"/>
    <w:rsid w:val="001A4377"/>
    <w:rsid w:val="002C700D"/>
    <w:rsid w:val="00333952"/>
    <w:rsid w:val="00350A82"/>
    <w:rsid w:val="003718B1"/>
    <w:rsid w:val="00415640"/>
    <w:rsid w:val="0046211B"/>
    <w:rsid w:val="00555DE3"/>
    <w:rsid w:val="00581F45"/>
    <w:rsid w:val="005D4802"/>
    <w:rsid w:val="005E2AB3"/>
    <w:rsid w:val="006553E5"/>
    <w:rsid w:val="00656B4F"/>
    <w:rsid w:val="006F074A"/>
    <w:rsid w:val="007A0971"/>
    <w:rsid w:val="007A4C83"/>
    <w:rsid w:val="007B6EDA"/>
    <w:rsid w:val="008A3762"/>
    <w:rsid w:val="00905E52"/>
    <w:rsid w:val="0098088A"/>
    <w:rsid w:val="00A13658"/>
    <w:rsid w:val="00A611D2"/>
    <w:rsid w:val="00AA0E83"/>
    <w:rsid w:val="00B1781C"/>
    <w:rsid w:val="00B92AEA"/>
    <w:rsid w:val="00C03D06"/>
    <w:rsid w:val="00D133C0"/>
    <w:rsid w:val="00DC5351"/>
    <w:rsid w:val="00E378E6"/>
    <w:rsid w:val="00EF6F4D"/>
    <w:rsid w:val="00F731F3"/>
    <w:rsid w:val="00F7627F"/>
    <w:rsid w:val="00F84923"/>
    <w:rsid w:val="01C95D51"/>
    <w:rsid w:val="02185630"/>
    <w:rsid w:val="031501E5"/>
    <w:rsid w:val="032D1013"/>
    <w:rsid w:val="038D16A3"/>
    <w:rsid w:val="03D270B5"/>
    <w:rsid w:val="064F7E2B"/>
    <w:rsid w:val="06627961"/>
    <w:rsid w:val="070636FC"/>
    <w:rsid w:val="07365690"/>
    <w:rsid w:val="07E2689B"/>
    <w:rsid w:val="089A06BE"/>
    <w:rsid w:val="0A570314"/>
    <w:rsid w:val="0CD6592C"/>
    <w:rsid w:val="0D6C4DF9"/>
    <w:rsid w:val="0D8F3E16"/>
    <w:rsid w:val="102D5D9F"/>
    <w:rsid w:val="104F4A29"/>
    <w:rsid w:val="107C18AC"/>
    <w:rsid w:val="124A17B0"/>
    <w:rsid w:val="163A04EB"/>
    <w:rsid w:val="17F60032"/>
    <w:rsid w:val="18A87A34"/>
    <w:rsid w:val="1A746A56"/>
    <w:rsid w:val="1AD97501"/>
    <w:rsid w:val="1DEE7CDB"/>
    <w:rsid w:val="1F8B54F4"/>
    <w:rsid w:val="1F9C4CF0"/>
    <w:rsid w:val="205A7CE6"/>
    <w:rsid w:val="21224D40"/>
    <w:rsid w:val="21C560AE"/>
    <w:rsid w:val="225E628C"/>
    <w:rsid w:val="227553A9"/>
    <w:rsid w:val="234D5FAB"/>
    <w:rsid w:val="243F6C98"/>
    <w:rsid w:val="269438E9"/>
    <w:rsid w:val="27481A26"/>
    <w:rsid w:val="276A5852"/>
    <w:rsid w:val="290D3372"/>
    <w:rsid w:val="2B193B03"/>
    <w:rsid w:val="2C4A37A6"/>
    <w:rsid w:val="2CB10399"/>
    <w:rsid w:val="2CF47C69"/>
    <w:rsid w:val="2DA86ED1"/>
    <w:rsid w:val="2F590507"/>
    <w:rsid w:val="305D5DD5"/>
    <w:rsid w:val="30BE2F3E"/>
    <w:rsid w:val="31561413"/>
    <w:rsid w:val="31D168D8"/>
    <w:rsid w:val="33904C1B"/>
    <w:rsid w:val="34541E42"/>
    <w:rsid w:val="37D63630"/>
    <w:rsid w:val="384F1053"/>
    <w:rsid w:val="3ACC6031"/>
    <w:rsid w:val="3AED659D"/>
    <w:rsid w:val="3BBC60A6"/>
    <w:rsid w:val="3D4615FD"/>
    <w:rsid w:val="3DF14DC1"/>
    <w:rsid w:val="3ECB1F84"/>
    <w:rsid w:val="40186C0D"/>
    <w:rsid w:val="40BB7428"/>
    <w:rsid w:val="41434252"/>
    <w:rsid w:val="43540179"/>
    <w:rsid w:val="43C17C78"/>
    <w:rsid w:val="443B1A49"/>
    <w:rsid w:val="447E54FA"/>
    <w:rsid w:val="448714B6"/>
    <w:rsid w:val="44916A6B"/>
    <w:rsid w:val="469F0A9E"/>
    <w:rsid w:val="4A9B5A20"/>
    <w:rsid w:val="4CBF59F6"/>
    <w:rsid w:val="4DFA6B3E"/>
    <w:rsid w:val="50D94DC4"/>
    <w:rsid w:val="51976CDE"/>
    <w:rsid w:val="52BF73AB"/>
    <w:rsid w:val="53B13BBE"/>
    <w:rsid w:val="56212A55"/>
    <w:rsid w:val="56266A73"/>
    <w:rsid w:val="57991DB8"/>
    <w:rsid w:val="57F15854"/>
    <w:rsid w:val="59836FA7"/>
    <w:rsid w:val="5A1310A5"/>
    <w:rsid w:val="5A9C2454"/>
    <w:rsid w:val="5AD83518"/>
    <w:rsid w:val="5E6F6B50"/>
    <w:rsid w:val="5ECE2131"/>
    <w:rsid w:val="60916920"/>
    <w:rsid w:val="613D1187"/>
    <w:rsid w:val="61CB0DA2"/>
    <w:rsid w:val="61D52E3F"/>
    <w:rsid w:val="642E7722"/>
    <w:rsid w:val="647129A5"/>
    <w:rsid w:val="649634B0"/>
    <w:rsid w:val="64CB129A"/>
    <w:rsid w:val="64F00A5B"/>
    <w:rsid w:val="65836F5E"/>
    <w:rsid w:val="65DC7879"/>
    <w:rsid w:val="6608535E"/>
    <w:rsid w:val="666D7E19"/>
    <w:rsid w:val="69A64BCA"/>
    <w:rsid w:val="6A623998"/>
    <w:rsid w:val="6B353204"/>
    <w:rsid w:val="6D174AF6"/>
    <w:rsid w:val="6EAE5700"/>
    <w:rsid w:val="6EB64078"/>
    <w:rsid w:val="6F3316C4"/>
    <w:rsid w:val="6F990A94"/>
    <w:rsid w:val="708F232F"/>
    <w:rsid w:val="70962D81"/>
    <w:rsid w:val="735338CD"/>
    <w:rsid w:val="793B3DA7"/>
    <w:rsid w:val="7A6E64E4"/>
    <w:rsid w:val="7E171997"/>
    <w:rsid w:val="7E4B64FB"/>
    <w:rsid w:val="7FF119F6"/>
    <w:rsid w:val="7F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4"/>
      <w:ind w:left="40"/>
    </w:pPr>
    <w:rPr>
      <w:sz w:val="20"/>
      <w:szCs w:val="20"/>
    </w:rPr>
  </w:style>
  <w:style w:type="paragraph" w:styleId="6">
    <w:name w:val="Body Text Indent"/>
    <w:basedOn w:val="1"/>
    <w:qFormat/>
    <w:uiPriority w:val="99"/>
    <w:pPr>
      <w:ind w:firstLine="435"/>
    </w:pPr>
    <w:rPr>
      <w:kern w:val="0"/>
      <w:sz w:val="24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3 字符"/>
    <w:basedOn w:val="11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8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87BA2-40DB-4A71-A166-967A510539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838</Words>
  <Characters>4782</Characters>
  <Lines>39</Lines>
  <Paragraphs>11</Paragraphs>
  <TotalTime>1</TotalTime>
  <ScaleCrop>false</ScaleCrop>
  <LinksUpToDate>false</LinksUpToDate>
  <CharactersWithSpaces>5609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2022-02-14T14:29:00Z</dcterms:created>
  <dc:creator>Administrator</dc:creator>
  <cp:lastModifiedBy>北城</cp:lastModifiedBy>
  <cp:lastPrinted>2022-03-04T00:07:00Z</cp:lastPrinted>
  <dcterms:modified xsi:type="dcterms:W3CDTF">2022-03-15T07:58:05Z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50594E5E8FB5433BB1556D49CEC43A05</vt:lpwstr>
  </property>
</Properties>
</file>