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8D" w:rsidRDefault="0067529C">
      <w:pPr>
        <w:spacing w:beforeLines="50" w:before="156" w:afterLines="50" w:after="156"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：</w:t>
      </w:r>
    </w:p>
    <w:p w:rsidR="00FD6F8D" w:rsidRDefault="0067529C">
      <w:pPr>
        <w:widowControl/>
        <w:shd w:val="clear" w:color="auto" w:fill="FFFFFF"/>
        <w:wordWrap w:val="0"/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《环境监测》考试大纲</w:t>
      </w:r>
    </w:p>
    <w:p w:rsidR="00FD6F8D" w:rsidRDefault="0067529C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440" w:lineRule="exact"/>
        <w:jc w:val="both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第一章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绪论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环境监测、环境标准的概念，环境监测的目的、特点和分类，水质标准和大气标准的简介。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掌握环境监测、环境标准的概念；了解监测的目的、特点和分类；掌握地表水环境质量标准和污水排放标准，掌握大气环境质量标准及锅炉大气污染物排放标准。</w:t>
      </w:r>
    </w:p>
    <w:p w:rsidR="00FD6F8D" w:rsidRDefault="0067529C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440" w:lineRule="exact"/>
        <w:jc w:val="both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第二章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水和废水监测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水质污染的类型，水质监测方案的制定，水样的采集和保存，水样的预处理，物理指标检验，金属化合物的测定，非金属无机物的测定，有机污染物的测定，底质监测。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水质污染的类型；掌握地面水质监测断面和采样点的设置，明确采样时间和采样频率；了解地下水和水污染源监测方案的时制定；掌握水样的类型，学会地表水和废（污）水的采集；掌握水样保存的要求和方法；掌握水样预处理的目的和要求，了解水样消解、富集和分离的方法；掌握物理指标检验的原理和方法（臭和味、色度、浊度、残渣、电导率）；掌握金属化合物测定的原理和方法（铝、</w:t>
      </w:r>
      <w:r>
        <w:rPr>
          <w:rFonts w:ascii="仿宋_GB2312" w:eastAsia="仿宋_GB2312" w:hAnsi="仿宋_GB2312" w:cs="仿宋_GB2312" w:hint="eastAsia"/>
          <w:sz w:val="28"/>
          <w:szCs w:val="28"/>
        </w:rPr>
        <w:t>汞、镉、铬、砷）；掌握非金属无机化合物的测定原理和方法（酸度和碱度、溶解氧、氟化物、含氮化合物、磷）；掌握有机物的测定原理和方法（、化学需氧量、高锰酸盐指数、生化需氧量、挥发酚、苯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系物）；掌握底质监测的意义和目的，了解底质样品的制备、分解和提取。</w:t>
      </w:r>
    </w:p>
    <w:p w:rsidR="00FD6F8D" w:rsidRDefault="0067529C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440" w:lineRule="exact"/>
        <w:jc w:val="both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第三章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 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空气和废气监测</w:t>
      </w:r>
    </w:p>
    <w:p w:rsidR="00FD6F8D" w:rsidRDefault="0067529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空气中的主要污染物及其存在状态；污染物浓度的表示方法、监测点的布设、空气样品的采集方法；总悬浮颗粒物的测定。</w:t>
      </w:r>
    </w:p>
    <w:p w:rsidR="00FD6F8D" w:rsidRDefault="0067529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了解空气中的主要污染物及我国大气重污染成因和来源；熟悉污染物浓度之间的转换，标准状况下采样体积的换算；了解监测点的布设、几种主要的采样方法；掌握总悬浮颗粒物的测定。</w:t>
      </w:r>
    </w:p>
    <w:p w:rsidR="00FD6F8D" w:rsidRDefault="0067529C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440" w:lineRule="exact"/>
        <w:jc w:val="both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第四章固体废物监测</w:t>
      </w:r>
    </w:p>
    <w:p w:rsidR="00FD6F8D" w:rsidRDefault="0067529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固体废物的定义、分类；固体废物样品的采集、制备、处理及有害特性分析；危险废物的鉴别依据及特性；热值的定义。</w:t>
      </w:r>
    </w:p>
    <w:p w:rsidR="00FD6F8D" w:rsidRDefault="0067529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掌握固体废物的定义、分类；掌握固体废物样品的采集、制备、处理及有害特性分析方法；了解危险废物的鉴别依据；掌握危险废物的特性；掌握热值的定义。</w:t>
      </w:r>
    </w:p>
    <w:p w:rsidR="00FD6F8D" w:rsidRDefault="0067529C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440" w:lineRule="exact"/>
        <w:jc w:val="both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第五章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土壤质量监测</w:t>
      </w:r>
    </w:p>
    <w:p w:rsidR="00FD6F8D" w:rsidRDefault="0067529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土壤组成、土壤背景值；土</w:t>
      </w:r>
      <w:r>
        <w:rPr>
          <w:rFonts w:ascii="仿宋_GB2312" w:eastAsia="仿宋_GB2312" w:hAnsi="仿宋_GB2312" w:cs="仿宋_GB2312" w:hint="eastAsia"/>
          <w:sz w:val="28"/>
          <w:szCs w:val="28"/>
        </w:rPr>
        <w:t>壤样品的采集和制备；土壤中污染物的测定。</w:t>
      </w:r>
    </w:p>
    <w:p w:rsidR="00FD6F8D" w:rsidRDefault="0067529C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掌握土壤的基本组成、土壤背景值的概念；掌握土壤样品的采集和制备方法；掌握土壤中污染物的测定方法。</w:t>
      </w:r>
    </w:p>
    <w:p w:rsidR="00FD6F8D" w:rsidRDefault="0067529C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440" w:lineRule="exact"/>
        <w:jc w:val="both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第六章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环境污染的生物监测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生物监测、生态监测的概念，水环境污染生物监测和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大气污染生物检测的方法。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掌握生物监测、生态监测的概念；明确水环境污染生监测的目的，掌握生物群落监测和细菌学检验（细菌总数和总大肠菌群的测定）的原理和方法；掌握空气污染物生物监测的原理和方法。</w:t>
      </w:r>
    </w:p>
    <w:p w:rsidR="00FD6F8D" w:rsidRDefault="0067529C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440" w:lineRule="exact"/>
        <w:jc w:val="both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第七章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噪声监测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噪声的概念、危害、来源、特点；噪声物理量的含义；噪声测量仪器；我国城市区域环境噪声标准；噪声监测的方法；振动及振动的测量。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了解噪声的概念、危害、来源、特点；理解噪声响度和响度级、计权声级等物理量的含义；掌握噪声测量仪器的工作原理及使用方法；熟悉我国城市区域环境噪声标准；掌握城市环境噪声、工业企业噪声等不同环境噪声相应的监测方法；掌握振动的测量方法。</w:t>
      </w:r>
    </w:p>
    <w:p w:rsidR="00FD6F8D" w:rsidRDefault="0067529C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440" w:lineRule="exact"/>
        <w:jc w:val="both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第八章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环境中放射性污染监测</w:t>
      </w:r>
    </w:p>
    <w:p w:rsidR="00FD6F8D" w:rsidRDefault="0067529C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考试内容：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放射性的基础知识；放射性污染的来源；放射性污染的危害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；我国制定的放射性辐射防护有关标准；放射性测量实验室和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检测仪器；放射性监测方法。</w:t>
      </w:r>
    </w:p>
    <w:p w:rsidR="00FD6F8D" w:rsidRDefault="0067529C">
      <w:pPr>
        <w:widowControl/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了解放射性及放射性衰变的概念；了解放射性的来源及几种放射性核素；熟悉我国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放射性辐射防护标准《电离辐射防护与辐射源安全基本标准》及放射性测量实验室的作用及要求；掌握放射性检测仪器的工作原理；掌握放射性定期监测和连续监测方法。</w:t>
      </w:r>
    </w:p>
    <w:p w:rsidR="00FD6F8D" w:rsidRDefault="0067529C">
      <w:pPr>
        <w:pStyle w:val="a3"/>
        <w:shd w:val="clear" w:color="auto" w:fill="FFFFFF"/>
        <w:adjustRightInd w:val="0"/>
        <w:snapToGrid w:val="0"/>
        <w:spacing w:beforeLines="50" w:before="156" w:beforeAutospacing="0" w:afterLines="50" w:after="156" w:afterAutospacing="0" w:line="440" w:lineRule="exact"/>
        <w:jc w:val="both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第九章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环境监测质量保证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考试内容：</w:t>
      </w:r>
      <w:r>
        <w:rPr>
          <w:rFonts w:ascii="仿宋_GB2312" w:eastAsia="仿宋_GB2312" w:hAnsi="仿宋_GB2312" w:cs="仿宋_GB2312" w:hint="eastAsia"/>
          <w:sz w:val="28"/>
          <w:szCs w:val="28"/>
        </w:rPr>
        <w:t>质量保证的意义和内容，监测数据的统计处理和结果表达，实验的质量控制。</w:t>
      </w:r>
    </w:p>
    <w:p w:rsidR="00FD6F8D" w:rsidRDefault="0067529C">
      <w:pPr>
        <w:wordWrap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考试要求：</w:t>
      </w:r>
      <w:r>
        <w:rPr>
          <w:rFonts w:ascii="仿宋_GB2312" w:eastAsia="仿宋_GB2312" w:hAnsi="仿宋_GB2312" w:cs="仿宋_GB2312" w:hint="eastAsia"/>
          <w:sz w:val="28"/>
          <w:szCs w:val="28"/>
        </w:rPr>
        <w:t>了解质量保证的意义和内容；掌握真值、误差和偏差的概念，掌握误差的分类；掌握标准偏差和相对标准偏差的计算方法；掌握总体、样本和平均数的概念和计算方法；明确数据修约规则和可疑数据的取舍（</w:t>
      </w:r>
      <w:r>
        <w:rPr>
          <w:rFonts w:ascii="仿宋_GB2312" w:eastAsia="仿宋_GB2312" w:hAnsi="仿宋_GB2312" w:cs="仿宋_GB2312" w:hint="eastAsia"/>
          <w:sz w:val="28"/>
          <w:szCs w:val="28"/>
        </w:rPr>
        <w:t>Dixon</w:t>
      </w:r>
      <w:r>
        <w:rPr>
          <w:rFonts w:ascii="仿宋_GB2312" w:eastAsia="仿宋_GB2312" w:hAnsi="仿宋_GB2312" w:cs="仿宋_GB2312" w:hint="eastAsia"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sz w:val="28"/>
          <w:szCs w:val="28"/>
        </w:rPr>
        <w:t>Grubbs</w:t>
      </w:r>
      <w:r>
        <w:rPr>
          <w:rFonts w:ascii="仿宋_GB2312" w:eastAsia="仿宋_GB2312" w:hAnsi="仿宋_GB2312" w:cs="仿宋_GB2312" w:hint="eastAsia"/>
          <w:sz w:val="28"/>
          <w:szCs w:val="28"/>
        </w:rPr>
        <w:t>检验方法）；掌握准确度、精密度、灵敏度和空白试验的定义，以及加标回收率的计算方法。</w:t>
      </w:r>
    </w:p>
    <w:p w:rsidR="0067529C" w:rsidRDefault="0067529C" w:rsidP="0067529C">
      <w:pPr>
        <w:spacing w:line="44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p w:rsidR="00FD6F8D" w:rsidRDefault="0067529C" w:rsidP="0067529C">
      <w:pPr>
        <w:spacing w:line="440" w:lineRule="exact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参考书目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：</w:t>
      </w:r>
    </w:p>
    <w:p w:rsidR="00FD6F8D" w:rsidRDefault="0067529C" w:rsidP="0067529C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奚旦立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环境监测（第三版）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高等教育出版社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</w:p>
    <w:p w:rsidR="00FD6F8D" w:rsidRDefault="0067529C" w:rsidP="0067529C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蒋展鹏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环境工程学（第三版）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高等教育出版社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</w:p>
    <w:p w:rsidR="00FD6F8D" w:rsidRDefault="00FD6F8D">
      <w:pPr>
        <w:wordWrap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bookmarkStart w:id="0" w:name="_GoBack"/>
      <w:bookmarkEnd w:id="0"/>
    </w:p>
    <w:p w:rsidR="00FD6F8D" w:rsidRDefault="00FD6F8D">
      <w:pPr>
        <w:wordWrap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FD6F8D" w:rsidRDefault="00FD6F8D">
      <w:pPr>
        <w:wordWrap w:val="0"/>
        <w:spacing w:line="360" w:lineRule="auto"/>
        <w:rPr>
          <w:rFonts w:ascii="宋体" w:eastAsia="宋体" w:hAnsi="宋体" w:cs="宋体"/>
          <w:b/>
          <w:sz w:val="24"/>
        </w:rPr>
      </w:pPr>
    </w:p>
    <w:p w:rsidR="00FD6F8D" w:rsidRDefault="00FD6F8D">
      <w:pPr>
        <w:wordWrap w:val="0"/>
        <w:spacing w:line="360" w:lineRule="auto"/>
        <w:rPr>
          <w:rFonts w:ascii="宋体" w:eastAsia="宋体" w:hAnsi="宋体" w:cs="宋体"/>
          <w:b/>
          <w:sz w:val="28"/>
        </w:rPr>
      </w:pPr>
    </w:p>
    <w:p w:rsidR="00FD6F8D" w:rsidRDefault="00FD6F8D">
      <w:pPr>
        <w:wordWrap w:val="0"/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</w:p>
    <w:p w:rsidR="00FD6F8D" w:rsidRDefault="00FD6F8D"/>
    <w:sectPr w:rsidR="00FD6F8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192BC3"/>
    <w:rsid w:val="0067529C"/>
    <w:rsid w:val="00FD6F8D"/>
    <w:rsid w:val="02535947"/>
    <w:rsid w:val="371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88A08"/>
  <w15:docId w15:val="{0507BDDE-9539-4061-822A-C119E2D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贾鸿儒</dc:creator>
  <cp:lastModifiedBy>Administrator</cp:lastModifiedBy>
  <cp:revision>2</cp:revision>
  <dcterms:created xsi:type="dcterms:W3CDTF">2019-11-10T11:35:00Z</dcterms:created>
  <dcterms:modified xsi:type="dcterms:W3CDTF">2020-01-07T02:24:00Z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